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6367D6">
      <w:r>
        <w:t>2339 Jacob Madsen fæste 1832</w:t>
      </w:r>
    </w:p>
    <w:p w:rsidR="006367D6" w:rsidRDefault="006367D6">
      <w:r>
        <w:t>Fæsteprotokol Grevskabet Langelands gods 1832-1846 fol 4-5. FS billede 5-6.</w:t>
      </w:r>
    </w:p>
    <w:p w:rsidR="00587F13" w:rsidRDefault="00587F13" w:rsidP="00587F13">
      <w:pPr>
        <w:autoSpaceDE w:val="0"/>
        <w:autoSpaceDN w:val="0"/>
        <w:adjustRightInd w:val="0"/>
        <w:spacing w:after="0" w:line="240" w:lineRule="auto"/>
        <w:rPr>
          <w:rFonts w:cs="Times New Roman"/>
          <w:szCs w:val="20"/>
        </w:rPr>
      </w:pPr>
      <w:bookmarkStart w:id="0" w:name="_GoBack"/>
      <w:bookmarkEnd w:id="0"/>
      <w:r>
        <w:rPr>
          <w:rFonts w:cs="Times New Roman"/>
          <w:szCs w:val="20"/>
        </w:rPr>
        <w:t>Fæstebrev for Gaardmand Jacob Madsen af Leibølle</w:t>
      </w:r>
    </w:p>
    <w:p w:rsidR="00587F13" w:rsidRDefault="00587F13" w:rsidP="00587F13">
      <w:pPr>
        <w:autoSpaceDE w:val="0"/>
        <w:autoSpaceDN w:val="0"/>
        <w:adjustRightInd w:val="0"/>
        <w:spacing w:after="0" w:line="240" w:lineRule="auto"/>
        <w:rPr>
          <w:rFonts w:cs="Times New Roman"/>
          <w:szCs w:val="20"/>
        </w:rPr>
      </w:pPr>
      <w:r>
        <w:rPr>
          <w:rFonts w:cs="Times New Roman"/>
          <w:szCs w:val="20"/>
        </w:rPr>
        <w:t>No 5 F VI R [Frederik den 6. Rex] 4. Classe 1832 94 Rigsbanksk. Sølv</w:t>
      </w:r>
    </w:p>
    <w:p w:rsidR="00587F13" w:rsidRDefault="00587F13" w:rsidP="00587F13">
      <w:pPr>
        <w:autoSpaceDE w:val="0"/>
        <w:autoSpaceDN w:val="0"/>
        <w:adjustRightInd w:val="0"/>
        <w:spacing w:after="0" w:line="240" w:lineRule="auto"/>
        <w:rPr>
          <w:rFonts w:cs="Times New Roman"/>
          <w:szCs w:val="20"/>
        </w:rPr>
      </w:pPr>
    </w:p>
    <w:p w:rsidR="00587F13" w:rsidRDefault="00587F13" w:rsidP="00587F13">
      <w:pPr>
        <w:autoSpaceDE w:val="0"/>
        <w:autoSpaceDN w:val="0"/>
        <w:adjustRightInd w:val="0"/>
        <w:spacing w:after="0" w:line="240" w:lineRule="auto"/>
        <w:rPr>
          <w:rFonts w:cs="Times New Roman"/>
          <w:szCs w:val="20"/>
        </w:rPr>
      </w:pPr>
      <w:r>
        <w:rPr>
          <w:rFonts w:cs="Times New Roman"/>
          <w:szCs w:val="20"/>
        </w:rPr>
        <w:t>Administrations Commissionen for Grevskabet Langeland og de dermed forenede godser med videre. Giør vitterligt: at der i Overensstemmelse med udstædt Fæsteseddel af 24 Januarii 1831, hermed stæder og fæster til Jacob Madsen, den Grevskabet Langeland under hørende Gaard i Leibølle, nye Matr. No 3, som hans moder Mads Christensens Enke senest har besiddet i fæste, men inden Retten paa lovlig Maade fra frasagt sig; hvilken grund der ligesom i Formandens Fæstetid, staaer for Hartkorn, Ager og Eng 2 Td. 1 Skp. og Skovskyld 1 Alb ( hvoraf 1 Td. 2 skp. Ager og Engs Hartkorn forhen ad mensam til Skrøbelev Præstekald, men ved Rescript 21de Febr. 1812, er underlagt Grevskabet Langeland) saaledes overdrages fornævnte Jacob Madsen i Fæste paa Livstid med efterskrevne Vilkaar.</w:t>
      </w:r>
    </w:p>
    <w:p w:rsidR="00587F13" w:rsidRDefault="00587F13" w:rsidP="00587F13">
      <w:pPr>
        <w:autoSpaceDE w:val="0"/>
        <w:autoSpaceDN w:val="0"/>
        <w:adjustRightInd w:val="0"/>
        <w:spacing w:after="0" w:line="240" w:lineRule="auto"/>
        <w:rPr>
          <w:rFonts w:cs="Times New Roman"/>
          <w:szCs w:val="20"/>
        </w:rPr>
      </w:pPr>
    </w:p>
    <w:p w:rsidR="00587F13" w:rsidRDefault="00587F13" w:rsidP="00587F13">
      <w:pPr>
        <w:autoSpaceDE w:val="0"/>
        <w:autoSpaceDN w:val="0"/>
        <w:adjustRightInd w:val="0"/>
        <w:spacing w:after="0" w:line="240" w:lineRule="auto"/>
        <w:rPr>
          <w:rFonts w:cs="Times New Roman"/>
          <w:szCs w:val="20"/>
        </w:rPr>
      </w:pPr>
      <w:r>
        <w:rPr>
          <w:rFonts w:cs="Times New Roman"/>
          <w:szCs w:val="20"/>
        </w:rPr>
        <w:t xml:space="preserve">1. Han betaler til Grevskabet Langelands Forvaltnings Contoir prompte og naar det efter Forfaldstiden paakræves alle Kongelige Skatter og offentlige Paabudde som fastsatte ere eller vorder, og hvadenten disse ere paalagte . eller herefter paalægges Personer, Bygninger Hartkorn eller Jorder, saavel af Eiendom som af Brug – Bankrenten ene undtagen - og hvorved han han in specie fraskriver den i Forordniingen 15de Apr. 1818 §05, ommeldte Godtgjørelse </w:t>
      </w:r>
    </w:p>
    <w:p w:rsidR="00587F13" w:rsidRDefault="00587F13" w:rsidP="00587F13">
      <w:pPr>
        <w:autoSpaceDE w:val="0"/>
        <w:autoSpaceDN w:val="0"/>
        <w:adjustRightInd w:val="0"/>
        <w:spacing w:after="0" w:line="240" w:lineRule="auto"/>
        <w:rPr>
          <w:rFonts w:cs="Times New Roman"/>
          <w:szCs w:val="20"/>
        </w:rPr>
      </w:pPr>
    </w:p>
    <w:p w:rsidR="00587F13" w:rsidRDefault="00587F13" w:rsidP="00587F13">
      <w:pPr>
        <w:autoSpaceDE w:val="0"/>
        <w:autoSpaceDN w:val="0"/>
        <w:adjustRightInd w:val="0"/>
        <w:spacing w:after="0" w:line="240" w:lineRule="auto"/>
        <w:rPr>
          <w:rFonts w:cs="Times New Roman"/>
          <w:szCs w:val="20"/>
        </w:rPr>
      </w:pPr>
      <w:r>
        <w:rPr>
          <w:rFonts w:cs="Times New Roman"/>
          <w:szCs w:val="20"/>
        </w:rPr>
        <w:t>2. I aarlig til Mortensdag forfalden Landgilde yder Fæsteren 3 Tdr Byg, og 3 Tdr. Havre, skriv tre Tønder byg og tre Tønder Havre, med gode sunde vægtige og velrensede Vahre, samt anordningsmæssigt Opmaal nemlig 1 fd. pr. Tønde byg og 1½ fd. pr. Tønde Havre, til den Tid og det Sted herpaa Landet han beordres, men saa fremt, naar det forlanges,</w:t>
      </w:r>
    </w:p>
    <w:p w:rsidR="00863E28" w:rsidRDefault="00587F13" w:rsidP="00863E28">
      <w:pPr>
        <w:autoSpaceDE w:val="0"/>
        <w:autoSpaceDN w:val="0"/>
        <w:adjustRightInd w:val="0"/>
        <w:spacing w:after="0" w:line="240" w:lineRule="auto"/>
        <w:rPr>
          <w:rFonts w:cs="Times New Roman"/>
          <w:szCs w:val="20"/>
        </w:rPr>
      </w:pPr>
      <w:r>
        <w:rPr>
          <w:rFonts w:cs="Times New Roman"/>
          <w:szCs w:val="20"/>
        </w:rPr>
        <w:t>da er han pligtig, at betale det Halve af foranførte Vare, med Penge, som da erlægges 1 Mai og 1te November hver gang med Halvdeelen, efter de til enhver af disse Terminer gjældende Capitels taxter. Dersom Landgildekornet ikke befindes af den forbemeldte Beskaffenhed eller ikke ydes paa den tilsagte Tid, da præsteres derfor Penge, efter de høieste Priser til hvilke Grevskabets Kornvahre for det paagjældende Aar udbringes - Endvidere leverer han lige ledes aarlig til samme Tid til Sognepræsten for Rudkiøbing og Skrøbeløv menigheder, en Landgilde af 3 Td. Byg, 2 Gjæs, 4 høns og 24 sk. Sølv</w:t>
      </w:r>
    </w:p>
    <w:p w:rsidR="00863E28" w:rsidRDefault="00863E28" w:rsidP="00863E28">
      <w:pPr>
        <w:autoSpaceDE w:val="0"/>
        <w:autoSpaceDN w:val="0"/>
        <w:adjustRightInd w:val="0"/>
        <w:spacing w:after="0" w:line="240" w:lineRule="auto"/>
        <w:rPr>
          <w:rFonts w:cs="Times New Roman"/>
          <w:szCs w:val="20"/>
        </w:rPr>
      </w:pPr>
    </w:p>
    <w:p w:rsidR="00863E28" w:rsidRDefault="00FF6DC4" w:rsidP="00863E28">
      <w:pPr>
        <w:autoSpaceDE w:val="0"/>
        <w:autoSpaceDN w:val="0"/>
        <w:adjustRightInd w:val="0"/>
        <w:spacing w:after="0" w:line="240" w:lineRule="auto"/>
        <w:rPr>
          <w:rFonts w:cs="Times New Roman"/>
          <w:szCs w:val="20"/>
        </w:rPr>
      </w:pPr>
      <w:r>
        <w:rPr>
          <w:rFonts w:cs="Times New Roman"/>
          <w:szCs w:val="20"/>
        </w:rPr>
        <w:t>3 De med gaarden Forsikkering i Brandkassen forbundne Omkostninger saavel som den aarlige Brandhjælp udreder Fæsteren</w:t>
      </w:r>
      <w:r w:rsidR="00863E28">
        <w:rPr>
          <w:rFonts w:cs="Times New Roman"/>
          <w:szCs w:val="20"/>
        </w:rPr>
        <w:t xml:space="preserve"> </w:t>
      </w:r>
    </w:p>
    <w:p w:rsidR="00863E28" w:rsidRDefault="00863E28" w:rsidP="00863E28">
      <w:pPr>
        <w:autoSpaceDE w:val="0"/>
        <w:autoSpaceDN w:val="0"/>
        <w:adjustRightInd w:val="0"/>
        <w:spacing w:after="0" w:line="240" w:lineRule="auto"/>
        <w:rPr>
          <w:rFonts w:cs="Times New Roman"/>
          <w:szCs w:val="20"/>
        </w:rPr>
      </w:pPr>
    </w:p>
    <w:p w:rsidR="00863E28" w:rsidRDefault="00FF6DC4" w:rsidP="00863E28">
      <w:pPr>
        <w:autoSpaceDE w:val="0"/>
        <w:autoSpaceDN w:val="0"/>
        <w:adjustRightInd w:val="0"/>
        <w:spacing w:after="0" w:line="240" w:lineRule="auto"/>
        <w:rPr>
          <w:rFonts w:cs="Times New Roman"/>
          <w:szCs w:val="20"/>
        </w:rPr>
      </w:pPr>
      <w:r>
        <w:rPr>
          <w:rFonts w:cs="Times New Roman"/>
          <w:szCs w:val="20"/>
        </w:rPr>
        <w:t>4 Gaardens Bygninger, Besætning, Inventarium, Føde og Sædekorn, der som Grevskabets eiendom ifølge hoshæftede lovlig Synsforretning er Fæsteren overleveret i forsvarlig og mangelfrie Stand, skal han være pligtig til stedse saaledes at vedligeholde, eller i andet Fald tilvare Mangler og Brøstfæld med Penge efter lovlig Taxation. I Særdeleshed er han pligtig til een Gang aarlig førend 1te August, at lade kalke samtlige Bygninger udvendig og Stuehuset tillige indvendig, da saadant i manglende Fald af Herskabet foranstaltet, og Fæsteren er forbunden til ufortøvet, at erstatte den derved foraarsagende Bekostning, efter Vedkommendes Regning.</w:t>
      </w:r>
    </w:p>
    <w:p w:rsidR="00863E28" w:rsidRDefault="00863E28" w:rsidP="00863E28">
      <w:pPr>
        <w:autoSpaceDE w:val="0"/>
        <w:autoSpaceDN w:val="0"/>
        <w:adjustRightInd w:val="0"/>
        <w:spacing w:after="0" w:line="240" w:lineRule="auto"/>
        <w:rPr>
          <w:rFonts w:cs="Times New Roman"/>
          <w:szCs w:val="20"/>
        </w:rPr>
      </w:pPr>
    </w:p>
    <w:p w:rsidR="00863E28" w:rsidRDefault="00FF6DC4" w:rsidP="00863E28">
      <w:pPr>
        <w:autoSpaceDE w:val="0"/>
        <w:autoSpaceDN w:val="0"/>
        <w:adjustRightInd w:val="0"/>
        <w:spacing w:after="0" w:line="240" w:lineRule="auto"/>
        <w:rPr>
          <w:rFonts w:cs="Times New Roman"/>
          <w:szCs w:val="20"/>
        </w:rPr>
      </w:pPr>
      <w:r>
        <w:rPr>
          <w:rFonts w:cs="Times New Roman"/>
          <w:szCs w:val="20"/>
        </w:rPr>
        <w:t>5. Fæsteren tilkommer ingen som helst Gotgjørelse for hvad som førend denne Fæstetid maatte være afgivet fra Gaarden, det være sig Jorder, Gjerdsel eller Tørveskjær.</w:t>
      </w:r>
    </w:p>
    <w:p w:rsidR="00863E28" w:rsidRDefault="00863E28" w:rsidP="00FF6DC4">
      <w:pPr>
        <w:autoSpaceDE w:val="0"/>
        <w:autoSpaceDN w:val="0"/>
        <w:adjustRightInd w:val="0"/>
        <w:rPr>
          <w:rFonts w:cs="Times New Roman"/>
          <w:szCs w:val="20"/>
        </w:rPr>
      </w:pPr>
    </w:p>
    <w:p w:rsidR="00FF6DC4" w:rsidRDefault="00FF6DC4" w:rsidP="00FF6DC4">
      <w:pPr>
        <w:autoSpaceDE w:val="0"/>
        <w:autoSpaceDN w:val="0"/>
        <w:adjustRightInd w:val="0"/>
        <w:rPr>
          <w:rFonts w:cs="Times New Roman"/>
          <w:szCs w:val="20"/>
        </w:rPr>
      </w:pPr>
      <w:r>
        <w:rPr>
          <w:rFonts w:cs="Times New Roman"/>
          <w:szCs w:val="20"/>
        </w:rPr>
        <w:t>6. Han maa Ingen indtage til Huse eller værende hos sig, enten kort eller længe, uden forud at have erhvervet Herskabets skriftlige Tilladelse dog maa han beholde sin Moder i Gaarden hos sig hendes Levetid.</w:t>
      </w:r>
    </w:p>
    <w:p w:rsidR="00FF6DC4" w:rsidRDefault="00FF6DC4" w:rsidP="00FF6DC4">
      <w:pPr>
        <w:autoSpaceDE w:val="0"/>
        <w:autoSpaceDN w:val="0"/>
        <w:adjustRightInd w:val="0"/>
        <w:rPr>
          <w:rFonts w:cs="Times New Roman"/>
          <w:szCs w:val="20"/>
        </w:rPr>
      </w:pPr>
      <w:r>
        <w:rPr>
          <w:rFonts w:cs="Times New Roman"/>
          <w:szCs w:val="20"/>
        </w:rPr>
        <w:t>7, Den med Bøstrup Sogns Bønder under 8. Marti 1831 indgaaede Hoverieforening, hvoraf en verificeret Gjenpart er vedhæftet dette Fæstebrev, holder Fæsteren sig nøie efterrettelig, ligesom han iøvrigt præstere Arbeide og Ægter m.m. som til offentlig Brug, eller almindelige Indretninger af ham som Gaardbruger bør udredes. – Fremdeles skal saa aarlig yde den sædvanlige 1 skp. Havre til Forvalteren ved Grevskabet.</w:t>
      </w:r>
    </w:p>
    <w:p w:rsidR="00FF6DC4" w:rsidRDefault="00FF6DC4" w:rsidP="00FF6DC4">
      <w:pPr>
        <w:autoSpaceDE w:val="0"/>
        <w:autoSpaceDN w:val="0"/>
        <w:adjustRightInd w:val="0"/>
        <w:rPr>
          <w:rFonts w:cs="Times New Roman"/>
          <w:szCs w:val="20"/>
        </w:rPr>
      </w:pPr>
      <w:r>
        <w:rPr>
          <w:rFonts w:cs="Times New Roman"/>
          <w:szCs w:val="20"/>
        </w:rPr>
        <w:t xml:space="preserve">8. Det paa Gaardens Grund værende Gjerdsel og Tørveskjær forbeholdes Grevskabet, til deraf i Overeenstemmelse med Lovgivningen at tildele saavel Gaardens som under Fæsters hvad af disse Producter kan taale at afgives, dog at Fæsteren forsaavidt Tørv udvises til Andre, herfor nyder en Grovnings Gotgjørelse af 8 sk Tegn pr læs Tørv </w:t>
      </w:r>
    </w:p>
    <w:p w:rsidR="00FF6DC4" w:rsidRDefault="00FF6DC4" w:rsidP="00FF6DC4">
      <w:pPr>
        <w:autoSpaceDE w:val="0"/>
        <w:autoSpaceDN w:val="0"/>
        <w:adjustRightInd w:val="0"/>
        <w:rPr>
          <w:rFonts w:cs="Times New Roman"/>
          <w:szCs w:val="20"/>
        </w:rPr>
      </w:pPr>
      <w:r>
        <w:rPr>
          <w:rFonts w:cs="Times New Roman"/>
          <w:szCs w:val="20"/>
        </w:rPr>
        <w:t xml:space="preserve">9. Forsaavidt Gaardens Hegn ikke maatte være anordningsmæssige opførte. skal Fæsteren enten opføre Steengjerder, eller kaste Grøfter med beplantede Volde saaledes som Anordningerne forskrive. – Videre til behøvende planter vil efter Fæsterens Begjering blive ham udviiste saafremt Grevskabets Skove kunne taale at afgive samme Plantninger skal </w:t>
      </w:r>
      <w:r>
        <w:rPr>
          <w:rFonts w:cs="Times New Roman"/>
          <w:szCs w:val="20"/>
        </w:rPr>
        <w:lastRenderedPageBreak/>
        <w:t>han derefter forsvarligen vedligeholde og frede? og dersom gaardens samtlige Hegn ikke inden 8 Aar fra 24. Janv. 1831, at regne, med 1/8 Deel aarlig saaledes ere opførte, maa Fæsteren taale at det manglende med leiede Folk paa hans Bekostning</w:t>
      </w:r>
      <w:r w:rsidR="00863E28">
        <w:rPr>
          <w:rFonts w:cs="Times New Roman"/>
          <w:szCs w:val="20"/>
        </w:rPr>
        <w:t xml:space="preserve"> </w:t>
      </w:r>
      <w:r>
        <w:rPr>
          <w:rFonts w:cs="Times New Roman"/>
          <w:szCs w:val="20"/>
        </w:rPr>
        <w:t>af Herskabet foranstaltes istandsat.</w:t>
      </w:r>
    </w:p>
    <w:p w:rsidR="001733F0" w:rsidRDefault="001733F0" w:rsidP="00FF6DC4">
      <w:pPr>
        <w:autoSpaceDE w:val="0"/>
        <w:autoSpaceDN w:val="0"/>
        <w:adjustRightInd w:val="0"/>
      </w:pPr>
      <w:r>
        <w:t>10 Forøvrigt paaligger det Fæsteren som en særdeles og vigtig Pligt</w:t>
      </w:r>
      <w:r>
        <w:t xml:space="preserve"> </w:t>
      </w:r>
      <w:r>
        <w:t>stedse at vaage over og paasee sin Gaards Rettigheder, at samme</w:t>
      </w:r>
      <w:r>
        <w:t xml:space="preserve"> </w:t>
      </w:r>
      <w:r>
        <w:t>i</w:t>
      </w:r>
      <w:r>
        <w:t>k</w:t>
      </w:r>
      <w:r>
        <w:t>ke forkrænkes eller lider Tab; selv skal han som god Avlsmand</w:t>
      </w:r>
      <w:r>
        <w:t xml:space="preserve"> </w:t>
      </w:r>
      <w:r>
        <w:t>dyrke og drive dens Jorder, aflede skadeligt Vand og holde Agerjor-</w:t>
      </w:r>
      <w:r>
        <w:t xml:space="preserve"> </w:t>
      </w:r>
      <w:r>
        <w:t>den tilbørligt renset for Steen, Stubbe og Stød.  Til Jordernes</w:t>
      </w:r>
      <w:r>
        <w:t xml:space="preserve"> </w:t>
      </w:r>
      <w:r>
        <w:t>Forbedring skal anvendes reen Br</w:t>
      </w:r>
      <w:r>
        <w:t>ak, eller tidlig modne Brakfrug</w:t>
      </w:r>
      <w:r>
        <w:t>ter, saa at Vintersæden i rette Tid kan lægges, og enhver Mark,</w:t>
      </w:r>
      <w:r>
        <w:t xml:space="preserve"> </w:t>
      </w:r>
      <w:r>
        <w:t>eller Vænge gjødes i det mindste</w:t>
      </w:r>
      <w:r>
        <w:t xml:space="preserve"> een Gang, under hver Drifts Om</w:t>
      </w:r>
      <w:r>
        <w:t>gang, alt saaledes at Jorderne efter Dyrkning altid kunne</w:t>
      </w:r>
      <w:r>
        <w:t xml:space="preserve"> </w:t>
      </w:r>
      <w:r>
        <w:t>udlægges i kraftfuld Stand, besaaet med Kløver, eler andre</w:t>
      </w:r>
      <w:r>
        <w:t xml:space="preserve"> </w:t>
      </w:r>
      <w:r>
        <w:t>med dens Beskaffenhed passende</w:t>
      </w:r>
      <w:r>
        <w:t xml:space="preserve"> Græs arter m.v. som af en vind</w:t>
      </w:r>
      <w:r>
        <w:t>skibelig og virksom Bonde billig</w:t>
      </w:r>
      <w:r>
        <w:t xml:space="preserve"> kan fordres samt i det Hele op</w:t>
      </w:r>
      <w:r>
        <w:t>fylde Lov og Anordninger, in spec</w:t>
      </w:r>
      <w:r>
        <w:t>ie Lovens Bud i 3-13-1, der til</w:t>
      </w:r>
      <w:r>
        <w:t>lige paalægger Fæsteren Hørighed og Lydighed imod Herskabet og dets</w:t>
      </w:r>
      <w:r>
        <w:t xml:space="preserve"> </w:t>
      </w:r>
      <w:r>
        <w:t>Befuldmægtigede, alt under den Straf af Fæstets Forbrydelse som</w:t>
      </w:r>
      <w:r>
        <w:t xml:space="preserve"> </w:t>
      </w:r>
      <w:r>
        <w:t>i 3-13-2 er fastsat, og er det desuden en Selvfølge at ingen</w:t>
      </w:r>
      <w:r>
        <w:t xml:space="preserve"> </w:t>
      </w:r>
      <w:r>
        <w:t>Gjødske eller Foder maae fra Ga</w:t>
      </w:r>
      <w:r>
        <w:t>arden afhændes, men alt skal an</w:t>
      </w:r>
      <w:r>
        <w:t>vendes til dens egne Jorders Forbedring.</w:t>
      </w:r>
      <w:r>
        <w:t xml:space="preserve"> </w:t>
      </w:r>
    </w:p>
    <w:p w:rsidR="001733F0" w:rsidRDefault="001733F0" w:rsidP="00FF6DC4">
      <w:pPr>
        <w:autoSpaceDE w:val="0"/>
        <w:autoSpaceDN w:val="0"/>
        <w:adjustRightInd w:val="0"/>
      </w:pPr>
      <w:r>
        <w:t>11. Da Fæsteren forud har haft Leilighed til at gjøre sig bekjendt</w:t>
      </w:r>
      <w:r>
        <w:t xml:space="preserve"> </w:t>
      </w:r>
      <w:r>
        <w:t>med Gaardens Tilliggende, saa skal han være uberettiget til enhver</w:t>
      </w:r>
      <w:r>
        <w:t xml:space="preserve"> </w:t>
      </w:r>
      <w:r>
        <w:t xml:space="preserve">Indvending imod sammes Hartkorn, Areal og Taxation. </w:t>
      </w:r>
      <w:r>
        <w:t>–</w:t>
      </w:r>
    </w:p>
    <w:p w:rsidR="001733F0" w:rsidRDefault="001733F0" w:rsidP="00FF6DC4">
      <w:pPr>
        <w:autoSpaceDE w:val="0"/>
        <w:autoSpaceDN w:val="0"/>
        <w:adjustRightInd w:val="0"/>
      </w:pPr>
      <w:r>
        <w:t>12. Den imellem Fæsteren og h</w:t>
      </w:r>
      <w:r>
        <w:t>ans Moder indgangne Aftægts-Con</w:t>
      </w:r>
      <w:r>
        <w:t>tract opfylder han nøiagtig, dog uden at Herskabet garanterer</w:t>
      </w:r>
      <w:r>
        <w:t xml:space="preserve"> </w:t>
      </w:r>
      <w:r>
        <w:t xml:space="preserve">samme. </w:t>
      </w:r>
      <w:r>
        <w:t>–</w:t>
      </w:r>
    </w:p>
    <w:p w:rsidR="001733F0" w:rsidRDefault="001733F0" w:rsidP="00FF6DC4">
      <w:pPr>
        <w:autoSpaceDE w:val="0"/>
        <w:autoSpaceDN w:val="0"/>
        <w:adjustRightInd w:val="0"/>
      </w:pPr>
      <w:r>
        <w:t>13. Den accorderede Indfæstning 300 rbd Sedler, skriver tre Hundrede</w:t>
      </w:r>
      <w:r>
        <w:t xml:space="preserve"> </w:t>
      </w:r>
      <w:r>
        <w:t xml:space="preserve">Rigsbankdaler Sedler, er af Fæsteren erlagt. </w:t>
      </w:r>
      <w:r>
        <w:t>–</w:t>
      </w:r>
    </w:p>
    <w:p w:rsidR="001733F0" w:rsidRDefault="001733F0" w:rsidP="00FF6DC4">
      <w:pPr>
        <w:autoSpaceDE w:val="0"/>
        <w:autoSpaceDN w:val="0"/>
        <w:adjustRightInd w:val="0"/>
      </w:pPr>
      <w:r>
        <w:t>Sluttelig:</w:t>
      </w:r>
    </w:p>
    <w:p w:rsidR="001733F0" w:rsidRDefault="001733F0" w:rsidP="00FF6DC4">
      <w:pPr>
        <w:autoSpaceDE w:val="0"/>
        <w:autoSpaceDN w:val="0"/>
        <w:adjustRightInd w:val="0"/>
      </w:pPr>
      <w:r>
        <w:t>14. Skal og bør han som Fæster allerunderdanigst rette og forholde sig</w:t>
      </w:r>
      <w:r>
        <w:t xml:space="preserve"> </w:t>
      </w:r>
      <w:r>
        <w:t>efter Loven og de Kongelige Anordninger, samt være Herskabet</w:t>
      </w:r>
      <w:r>
        <w:t xml:space="preserve"> </w:t>
      </w:r>
      <w:r>
        <w:t>og dets Befuldmægtigede udi alt hvad Ret er, hørig og lydig. -</w:t>
      </w:r>
      <w:r>
        <w:t xml:space="preserve"> </w:t>
      </w:r>
      <w:r>
        <w:t>Alt at efterkommes og opfyldes under Forbry</w:t>
      </w:r>
      <w:r>
        <w:t>delse af den ovennævnte Indfæst</w:t>
      </w:r>
      <w:r>
        <w:t xml:space="preserve">ning, med videre Fæsteret samt anden Straf efter lovlig Adfærd. - </w:t>
      </w:r>
      <w:r>
        <w:t xml:space="preserve"> </w:t>
      </w:r>
      <w:r>
        <w:t>Dets til Bekræftelse under vore Hænder og Ad</w:t>
      </w:r>
      <w:r>
        <w:t>ministrations-Commis</w:t>
      </w:r>
      <w:r>
        <w:t xml:space="preserve">sionens Segl. </w:t>
      </w:r>
      <w:r>
        <w:t>–</w:t>
      </w:r>
    </w:p>
    <w:p w:rsidR="001733F0" w:rsidRDefault="001733F0" w:rsidP="00FF6DC4">
      <w:pPr>
        <w:autoSpaceDE w:val="0"/>
        <w:autoSpaceDN w:val="0"/>
        <w:adjustRightInd w:val="0"/>
      </w:pPr>
      <w:r>
        <w:t>Tranekiær, den 31te Julii 1832</w:t>
      </w:r>
      <w:r>
        <w:br/>
        <w:t>Ahlefeldt Laurvig.   Sporon.     L. Bretton.       /       Bøjesen. -</w:t>
      </w:r>
      <w:r>
        <w:br/>
        <w:t>        (LS) (= Loco Sigilli)</w:t>
      </w:r>
      <w:r>
        <w:br/>
        <w:t>Læst inden Langelands Birketing, d 6. Augl. 1832</w:t>
      </w:r>
      <w:r>
        <w:br/>
        <w:t>Holm</w:t>
      </w:r>
      <w:r>
        <w:br/>
        <w:t>#</w:t>
      </w:r>
      <w:r>
        <w:br/>
        <w:t>Ligelydende original Fæstebrev med</w:t>
      </w:r>
      <w:r>
        <w:t xml:space="preserve"> vedhæftet originale Synsforret</w:t>
      </w:r>
      <w:r>
        <w:t xml:space="preserve">ning, samt en trykt Gjenpart af Hoverie-Foreningen, </w:t>
      </w:r>
      <w:r>
        <w:t>h</w:t>
      </w:r>
      <w:r>
        <w:t>ar jeg imodtaget, og</w:t>
      </w:r>
      <w:r>
        <w:t xml:space="preserve"> forbinder mig herved til nøiag</w:t>
      </w:r>
      <w:r>
        <w:t xml:space="preserve">tigen at opfylde og efterkomme sammes Indhold. </w:t>
      </w:r>
      <w:r>
        <w:t>–</w:t>
      </w:r>
    </w:p>
    <w:p w:rsidR="001733F0" w:rsidRDefault="001733F0" w:rsidP="00FF6DC4">
      <w:pPr>
        <w:autoSpaceDE w:val="0"/>
        <w:autoSpaceDN w:val="0"/>
        <w:adjustRightInd w:val="0"/>
        <w:rPr>
          <w:rFonts w:cs="Times New Roman"/>
          <w:szCs w:val="20"/>
        </w:rPr>
      </w:pPr>
      <w:r>
        <w:t>Til Vitterlighed           Jacob I.M.S. Madsen</w:t>
      </w:r>
      <w:r>
        <w:br/>
        <w:t>Peder Jeppesen Funck       med ført Pen . -</w:t>
      </w:r>
    </w:p>
    <w:p w:rsidR="006367D6" w:rsidRDefault="006367D6"/>
    <w:sectPr w:rsidR="006367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D6"/>
    <w:rsid w:val="00030D11"/>
    <w:rsid w:val="000C009A"/>
    <w:rsid w:val="00171B60"/>
    <w:rsid w:val="001733F0"/>
    <w:rsid w:val="001C6144"/>
    <w:rsid w:val="00213781"/>
    <w:rsid w:val="0023284C"/>
    <w:rsid w:val="002A2280"/>
    <w:rsid w:val="0031304C"/>
    <w:rsid w:val="003641BA"/>
    <w:rsid w:val="00393DA6"/>
    <w:rsid w:val="00587F13"/>
    <w:rsid w:val="006367D6"/>
    <w:rsid w:val="00644852"/>
    <w:rsid w:val="006F3E0E"/>
    <w:rsid w:val="00863E28"/>
    <w:rsid w:val="00946BE2"/>
    <w:rsid w:val="00CF7CFE"/>
    <w:rsid w:val="00E224D7"/>
    <w:rsid w:val="00E2748A"/>
    <w:rsid w:val="00F64F15"/>
    <w:rsid w:val="00FF31EC"/>
    <w:rsid w:val="00FF6D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8671B-2E10-40C2-B58C-C5302FE9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A6"/>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367D6"/>
    <w:rPr>
      <w:color w:val="0563C1" w:themeColor="hyperlink"/>
      <w:u w:val="single"/>
    </w:rPr>
  </w:style>
  <w:style w:type="table" w:styleId="Tabel-Gitter">
    <w:name w:val="Table Grid"/>
    <w:basedOn w:val="Tabel-Normal"/>
    <w:uiPriority w:val="39"/>
    <w:rsid w:val="0036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2</Pages>
  <Words>1040</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16</cp:revision>
  <dcterms:created xsi:type="dcterms:W3CDTF">2015-03-11T16:23:00Z</dcterms:created>
  <dcterms:modified xsi:type="dcterms:W3CDTF">2015-03-17T19:40:00Z</dcterms:modified>
</cp:coreProperties>
</file>